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4ED" w:rsidRDefault="005264ED" w:rsidP="005264ED">
      <w:pPr>
        <w:widowControl w:val="0"/>
        <w:spacing w:line="239" w:lineRule="auto"/>
        <w:ind w:left="5665" w:right="-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5"/>
        </w:rPr>
        <w:t>У</w:t>
      </w:r>
      <w:r>
        <w:rPr>
          <w:rFonts w:ascii="Times New Roman" w:hAnsi="Times New Roman"/>
          <w:color w:val="000000"/>
          <w:spacing w:val="-2"/>
        </w:rPr>
        <w:t>Т</w:t>
      </w:r>
      <w:r>
        <w:rPr>
          <w:rFonts w:ascii="Times New Roman" w:hAnsi="Times New Roman"/>
          <w:color w:val="000000"/>
          <w:spacing w:val="-5"/>
        </w:rPr>
        <w:t>ВЕРЖ</w:t>
      </w:r>
      <w:r>
        <w:rPr>
          <w:rFonts w:ascii="Times New Roman" w:hAnsi="Times New Roman"/>
          <w:color w:val="000000"/>
          <w:spacing w:val="-4"/>
        </w:rPr>
        <w:t>Д</w:t>
      </w:r>
      <w:r>
        <w:rPr>
          <w:rFonts w:ascii="Times New Roman" w:hAnsi="Times New Roman"/>
          <w:color w:val="000000"/>
          <w:spacing w:val="-6"/>
        </w:rPr>
        <w:t>А</w:t>
      </w:r>
      <w:r>
        <w:rPr>
          <w:rFonts w:ascii="Times New Roman" w:hAnsi="Times New Roman"/>
          <w:color w:val="000000"/>
        </w:rPr>
        <w:t>Ю</w:t>
      </w:r>
    </w:p>
    <w:p w:rsidR="005264ED" w:rsidRDefault="005264ED" w:rsidP="005264ED">
      <w:pPr>
        <w:widowControl w:val="0"/>
        <w:spacing w:line="239" w:lineRule="auto"/>
        <w:ind w:left="5665" w:right="885"/>
        <w:jc w:val="both"/>
        <w:rPr>
          <w:rFonts w:ascii="Times New Roman" w:hAnsi="Times New Roman"/>
          <w:color w:val="000000"/>
          <w:spacing w:val="-5"/>
        </w:rPr>
      </w:pPr>
      <w:r>
        <w:rPr>
          <w:rFonts w:ascii="Times New Roman" w:hAnsi="Times New Roman"/>
          <w:color w:val="000000"/>
          <w:spacing w:val="-4"/>
        </w:rPr>
        <w:t>Ди</w:t>
      </w:r>
      <w:r>
        <w:rPr>
          <w:rFonts w:ascii="Times New Roman" w:hAnsi="Times New Roman"/>
          <w:color w:val="000000"/>
          <w:spacing w:val="-5"/>
        </w:rPr>
        <w:t>р</w:t>
      </w:r>
      <w:r>
        <w:rPr>
          <w:rFonts w:ascii="Times New Roman" w:hAnsi="Times New Roman"/>
          <w:color w:val="000000"/>
          <w:spacing w:val="-4"/>
        </w:rPr>
        <w:t>ек</w:t>
      </w:r>
      <w:r>
        <w:rPr>
          <w:rFonts w:ascii="Times New Roman" w:hAnsi="Times New Roman"/>
          <w:color w:val="000000"/>
          <w:spacing w:val="-5"/>
        </w:rPr>
        <w:t>то</w:t>
      </w:r>
      <w:r>
        <w:rPr>
          <w:rFonts w:ascii="Times New Roman" w:hAnsi="Times New Roman"/>
          <w:color w:val="000000"/>
        </w:rPr>
        <w:t>р</w:t>
      </w:r>
      <w:r>
        <w:rPr>
          <w:rFonts w:ascii="Times New Roman" w:hAnsi="Times New Roman"/>
          <w:color w:val="000000"/>
          <w:spacing w:val="-6"/>
        </w:rPr>
        <w:t xml:space="preserve"> ГБОУ «ООШ с.п. Чемульга»</w:t>
      </w:r>
    </w:p>
    <w:p w:rsidR="005264ED" w:rsidRPr="002C21FC" w:rsidRDefault="005264ED" w:rsidP="005264ED">
      <w:pPr>
        <w:widowControl w:val="0"/>
        <w:spacing w:line="239" w:lineRule="auto"/>
        <w:ind w:left="5665" w:right="885"/>
        <w:jc w:val="both"/>
        <w:rPr>
          <w:rFonts w:ascii="Times New Roman" w:hAnsi="Times New Roman"/>
          <w:color w:val="000000"/>
          <w:spacing w:val="-9"/>
        </w:rPr>
      </w:pPr>
      <w:r>
        <w:rPr>
          <w:rFonts w:ascii="Times New Roman" w:hAnsi="Times New Roman"/>
          <w:color w:val="000000"/>
          <w:spacing w:val="-9"/>
        </w:rPr>
        <w:t>____________Амриева М.Д.</w:t>
      </w:r>
    </w:p>
    <w:p w:rsidR="005264ED" w:rsidRDefault="005264ED" w:rsidP="005264ED">
      <w:pPr>
        <w:widowControl w:val="0"/>
        <w:spacing w:before="2" w:line="240" w:lineRule="auto"/>
        <w:ind w:left="5665" w:right="-20"/>
        <w:jc w:val="both"/>
        <w:rPr>
          <w:rFonts w:ascii="Times New Roman" w:hAnsi="Times New Roman"/>
          <w:color w:val="000000"/>
        </w:rPr>
      </w:pPr>
      <w:bookmarkStart w:id="0" w:name="_GoBack"/>
      <w:bookmarkEnd w:id="0"/>
      <w:r>
        <w:rPr>
          <w:rFonts w:ascii="Times New Roman" w:hAnsi="Times New Roman"/>
          <w:color w:val="000000"/>
          <w:spacing w:val="-5"/>
        </w:rPr>
        <w:t>Пр</w:t>
      </w:r>
      <w:r>
        <w:rPr>
          <w:rFonts w:ascii="Times New Roman" w:hAnsi="Times New Roman"/>
          <w:color w:val="000000"/>
          <w:spacing w:val="-4"/>
        </w:rPr>
        <w:t>ик</w:t>
      </w:r>
      <w:r>
        <w:rPr>
          <w:rFonts w:ascii="Times New Roman" w:hAnsi="Times New Roman"/>
          <w:color w:val="000000"/>
          <w:spacing w:val="-2"/>
        </w:rPr>
        <w:t>а</w:t>
      </w:r>
      <w:r>
        <w:rPr>
          <w:rFonts w:ascii="Times New Roman" w:hAnsi="Times New Roman"/>
          <w:color w:val="000000"/>
        </w:rPr>
        <w:t xml:space="preserve">з №35 </w:t>
      </w:r>
      <w:r>
        <w:rPr>
          <w:rFonts w:ascii="Times New Roman" w:hAnsi="Times New Roman"/>
          <w:color w:val="000000"/>
          <w:spacing w:val="-10"/>
        </w:rPr>
        <w:t xml:space="preserve"> </w:t>
      </w:r>
      <w:r>
        <w:rPr>
          <w:rFonts w:ascii="Times New Roman" w:hAnsi="Times New Roman"/>
          <w:color w:val="000000"/>
          <w:spacing w:val="-5"/>
        </w:rPr>
        <w:t>о</w:t>
      </w:r>
      <w:r>
        <w:rPr>
          <w:rFonts w:ascii="Times New Roman" w:hAnsi="Times New Roman"/>
          <w:color w:val="000000"/>
        </w:rPr>
        <w:t>т</w:t>
      </w:r>
      <w:r>
        <w:rPr>
          <w:rFonts w:ascii="Times New Roman" w:hAnsi="Times New Roman"/>
          <w:color w:val="000000"/>
          <w:spacing w:val="43"/>
        </w:rPr>
        <w:t xml:space="preserve"> </w:t>
      </w:r>
      <w:r>
        <w:rPr>
          <w:rFonts w:ascii="Times New Roman" w:hAnsi="Times New Roman"/>
          <w:color w:val="000000"/>
          <w:spacing w:val="-4"/>
        </w:rPr>
        <w:t>11</w:t>
      </w:r>
      <w:r>
        <w:rPr>
          <w:rFonts w:ascii="Times New Roman" w:hAnsi="Times New Roman"/>
          <w:color w:val="000000"/>
          <w:spacing w:val="-2"/>
        </w:rPr>
        <w:t>.</w:t>
      </w:r>
      <w:r>
        <w:rPr>
          <w:rFonts w:ascii="Times New Roman" w:hAnsi="Times New Roman"/>
          <w:color w:val="000000"/>
          <w:spacing w:val="-5"/>
        </w:rPr>
        <w:t>0</w:t>
      </w:r>
      <w:r>
        <w:rPr>
          <w:rFonts w:ascii="Times New Roman" w:hAnsi="Times New Roman"/>
          <w:color w:val="000000"/>
          <w:spacing w:val="-4"/>
        </w:rPr>
        <w:t>8.</w:t>
      </w:r>
      <w:r>
        <w:rPr>
          <w:rFonts w:ascii="Times New Roman" w:hAnsi="Times New Roman"/>
          <w:color w:val="000000"/>
          <w:spacing w:val="-5"/>
        </w:rPr>
        <w:t>2</w:t>
      </w:r>
      <w:r>
        <w:rPr>
          <w:rFonts w:ascii="Times New Roman" w:hAnsi="Times New Roman"/>
          <w:color w:val="000000"/>
          <w:spacing w:val="-2"/>
        </w:rPr>
        <w:t>0</w:t>
      </w:r>
      <w:r>
        <w:rPr>
          <w:rFonts w:ascii="Times New Roman" w:hAnsi="Times New Roman"/>
          <w:color w:val="000000"/>
          <w:spacing w:val="-4"/>
        </w:rPr>
        <w:t>2</w:t>
      </w:r>
      <w:r>
        <w:rPr>
          <w:rFonts w:ascii="Times New Roman" w:hAnsi="Times New Roman"/>
          <w:color w:val="000000"/>
        </w:rPr>
        <w:t>3</w:t>
      </w:r>
    </w:p>
    <w:p w:rsidR="005264ED" w:rsidRPr="005264ED" w:rsidRDefault="005264ED" w:rsidP="005264ED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1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</w:p>
    <w:p w:rsidR="00AA2430" w:rsidRPr="0040414D" w:rsidRDefault="00D83B50" w:rsidP="005264ED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1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40414D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ПОЛОЖЕНИЕ ОБ ОБЩЕМ СОБРАНИИ РАБОТНИКОВ</w:t>
      </w:r>
    </w:p>
    <w:p w:rsidR="0040414D" w:rsidRDefault="0040414D" w:rsidP="00D83B50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1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Государственного</w:t>
      </w:r>
      <w:r w:rsidR="00AA2430" w:rsidRPr="0040414D">
        <w:rPr>
          <w:rFonts w:asciiTheme="majorHAnsi" w:eastAsiaTheme="majorEastAsia" w:hAnsiTheme="majorHAnsi" w:cstheme="majorBidi"/>
          <w:b/>
          <w:color w:val="000000" w:themeColor="text1"/>
          <w:sz w:val="28"/>
          <w:szCs w:val="28"/>
        </w:rPr>
        <w:t xml:space="preserve"> бюджетного общеобразовательного учреждения</w:t>
      </w:r>
      <w:r w:rsidR="00AA2430" w:rsidRPr="0040414D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 </w:t>
      </w:r>
    </w:p>
    <w:p w:rsidR="00AA2430" w:rsidRPr="0040414D" w:rsidRDefault="00AA2430" w:rsidP="00D83B50">
      <w:pPr>
        <w:widowControl w:val="0"/>
        <w:tabs>
          <w:tab w:val="left" w:pos="30"/>
        </w:tabs>
        <w:autoSpaceDE w:val="0"/>
        <w:autoSpaceDN w:val="0"/>
        <w:adjustRightInd w:val="0"/>
        <w:spacing w:line="360" w:lineRule="auto"/>
        <w:ind w:right="181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</w:pPr>
      <w:r w:rsidRPr="0040414D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«</w:t>
      </w:r>
      <w:r w:rsidR="0011318A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>Основная общеобразовательная школа с.п.Чемульга</w:t>
      </w:r>
      <w:r w:rsidRPr="0040414D">
        <w:rPr>
          <w:rFonts w:asciiTheme="majorHAnsi" w:eastAsiaTheme="majorEastAsia" w:hAnsiTheme="majorHAnsi" w:cstheme="majorBidi"/>
          <w:b/>
          <w:bCs/>
          <w:color w:val="000000" w:themeColor="text1"/>
          <w:sz w:val="28"/>
          <w:szCs w:val="28"/>
        </w:rPr>
        <w:t xml:space="preserve">» </w:t>
      </w:r>
    </w:p>
    <w:p w:rsidR="00AA2430" w:rsidRPr="008A6948" w:rsidRDefault="00AA2430" w:rsidP="00AA2430">
      <w:pPr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2430" w:rsidRPr="00D975E4" w:rsidRDefault="00AA2430" w:rsidP="00D975E4">
      <w:pPr>
        <w:pStyle w:val="a5"/>
        <w:widowControl w:val="0"/>
        <w:numPr>
          <w:ilvl w:val="0"/>
          <w:numId w:val="3"/>
        </w:numPr>
        <w:tabs>
          <w:tab w:val="left" w:pos="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75E4">
        <w:rPr>
          <w:rFonts w:ascii="Times New Roman" w:hAnsi="Times New Roman"/>
          <w:b/>
          <w:bCs/>
          <w:color w:val="000000"/>
          <w:sz w:val="28"/>
          <w:szCs w:val="28"/>
        </w:rPr>
        <w:t>Общие положения</w:t>
      </w:r>
    </w:p>
    <w:p w:rsidR="00D975E4" w:rsidRPr="00D975E4" w:rsidRDefault="00D975E4" w:rsidP="00D975E4">
      <w:pPr>
        <w:pStyle w:val="a5"/>
        <w:widowControl w:val="0"/>
        <w:tabs>
          <w:tab w:val="left" w:pos="3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2430" w:rsidRPr="008A6948" w:rsidRDefault="00AA2430" w:rsidP="00AA24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 xml:space="preserve">1.1. Настоящее положение разработано в соответствии с </w:t>
      </w:r>
      <w:r w:rsidRPr="008A6948">
        <w:rPr>
          <w:rFonts w:ascii="Times New Roman" w:hAnsi="Times New Roman"/>
          <w:color w:val="000000"/>
          <w:sz w:val="28"/>
          <w:szCs w:val="28"/>
        </w:rPr>
        <w:t>Федеральным законом от 29.12.2012 № 273-ФЗ "Об образовании в Российской Федерации"</w:t>
      </w:r>
      <w:r w:rsidRPr="008A6948">
        <w:rPr>
          <w:rFonts w:ascii="Times New Roman" w:hAnsi="Times New Roman"/>
          <w:sz w:val="28"/>
          <w:szCs w:val="28"/>
        </w:rPr>
        <w:t>, Уставом образовательной организации (далее – ОО) и регламентирует деятельность Общего собрания работников ОО, являющегося одним из коллегиальных органов управления ОО.</w:t>
      </w:r>
    </w:p>
    <w:p w:rsidR="00AA2430" w:rsidRPr="008A6948" w:rsidRDefault="00AA2430" w:rsidP="00AA24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1.2. В своей деятельности Общее собрание работников ОО (далее – Общее собрание) руководствуется Конституцией Российской Федерации, Конвенцией ООН о правах ребенка, федеральным, региональным законодательством, актами органов местного самоуправления в области образования и социальной защиты, Уставом ОО и настоящим положением.</w:t>
      </w:r>
    </w:p>
    <w:p w:rsidR="00AA2430" w:rsidRPr="008A6948" w:rsidRDefault="00AA2430" w:rsidP="00AA24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 xml:space="preserve">1.3. </w:t>
      </w:r>
      <w:r w:rsidRPr="008A6948">
        <w:rPr>
          <w:rFonts w:ascii="Times New Roman" w:hAnsi="Times New Roman"/>
          <w:color w:val="000000"/>
          <w:sz w:val="28"/>
          <w:szCs w:val="28"/>
        </w:rPr>
        <w:t xml:space="preserve">Целью деятельности </w:t>
      </w:r>
      <w:r w:rsidRPr="008A6948">
        <w:rPr>
          <w:rFonts w:ascii="Times New Roman" w:hAnsi="Times New Roman"/>
          <w:sz w:val="28"/>
          <w:szCs w:val="28"/>
        </w:rPr>
        <w:t xml:space="preserve">Общего собрания </w:t>
      </w:r>
      <w:r w:rsidRPr="008A6948">
        <w:rPr>
          <w:rFonts w:ascii="Times New Roman" w:hAnsi="Times New Roman"/>
          <w:color w:val="000000"/>
          <w:sz w:val="28"/>
          <w:szCs w:val="28"/>
        </w:rPr>
        <w:t xml:space="preserve">является общее руководство организацией в соответствии с учредительными, программными документами и локальными актами. </w:t>
      </w:r>
    </w:p>
    <w:p w:rsidR="00AA2430" w:rsidRPr="00FF74AF" w:rsidRDefault="00AA2430" w:rsidP="00AA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 xml:space="preserve">1.4. </w:t>
      </w:r>
      <w:r w:rsidRPr="008A6948">
        <w:rPr>
          <w:rFonts w:ascii="Times New Roman" w:hAnsi="Times New Roman"/>
          <w:sz w:val="28"/>
          <w:szCs w:val="28"/>
        </w:rPr>
        <w:t xml:space="preserve">Общее собрание работает в тесном контакте с администрацией и иными органами самоуправления ОО, в соответствии с действующим законодательством, подзаконными нормативными актами и Уставом ОО. </w:t>
      </w:r>
    </w:p>
    <w:p w:rsidR="00D975E4" w:rsidRDefault="00D975E4" w:rsidP="00AA24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A2430" w:rsidRDefault="00AA2430" w:rsidP="00AA24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b/>
          <w:bCs/>
          <w:sz w:val="28"/>
          <w:szCs w:val="28"/>
        </w:rPr>
        <w:t xml:space="preserve">2. Задачи </w:t>
      </w:r>
      <w:r w:rsidRPr="008A6948">
        <w:rPr>
          <w:rFonts w:ascii="Times New Roman" w:hAnsi="Times New Roman"/>
          <w:b/>
          <w:sz w:val="28"/>
          <w:szCs w:val="28"/>
        </w:rPr>
        <w:t>Общего собрания</w:t>
      </w:r>
      <w:r w:rsidRPr="008A6948">
        <w:rPr>
          <w:rFonts w:ascii="Times New Roman" w:hAnsi="Times New Roman"/>
          <w:sz w:val="28"/>
          <w:szCs w:val="28"/>
        </w:rPr>
        <w:t xml:space="preserve"> </w:t>
      </w:r>
    </w:p>
    <w:p w:rsidR="00D975E4" w:rsidRPr="008A6948" w:rsidRDefault="00D975E4" w:rsidP="00AA24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A2430" w:rsidRPr="008A6948" w:rsidRDefault="00D975E4" w:rsidP="00AA24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="00AA2430" w:rsidRPr="008A6948">
        <w:rPr>
          <w:rFonts w:ascii="Times New Roman" w:hAnsi="Times New Roman"/>
          <w:sz w:val="28"/>
          <w:szCs w:val="28"/>
        </w:rPr>
        <w:t xml:space="preserve">Деятельность </w:t>
      </w:r>
      <w:r w:rsidR="00AA2430" w:rsidRPr="008A6948">
        <w:rPr>
          <w:rFonts w:ascii="Times New Roman" w:hAnsi="Times New Roman"/>
          <w:color w:val="000000"/>
          <w:sz w:val="28"/>
          <w:szCs w:val="28"/>
        </w:rPr>
        <w:t xml:space="preserve">Общего собрания </w:t>
      </w:r>
      <w:r w:rsidR="00AA2430" w:rsidRPr="008A6948">
        <w:rPr>
          <w:rFonts w:ascii="Times New Roman" w:hAnsi="Times New Roman"/>
          <w:sz w:val="28"/>
          <w:szCs w:val="28"/>
        </w:rPr>
        <w:t>направлена на решение следующих задач: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 xml:space="preserve"> организация образовательного процесса и финансово-хозяйственной деятельности ОО на высоком качественном уровне;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 xml:space="preserve">определение перспективных направлений функционирования и развития </w:t>
      </w:r>
      <w:r w:rsidRPr="008A6948">
        <w:rPr>
          <w:rFonts w:ascii="Times New Roman" w:hAnsi="Times New Roman"/>
          <w:sz w:val="28"/>
          <w:szCs w:val="28"/>
        </w:rPr>
        <w:t>ОО</w:t>
      </w:r>
      <w:r w:rsidRPr="008A6948">
        <w:rPr>
          <w:rFonts w:ascii="Times New Roman" w:hAnsi="Times New Roman"/>
          <w:color w:val="000000"/>
          <w:sz w:val="28"/>
          <w:szCs w:val="28"/>
        </w:rPr>
        <w:t>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lastRenderedPageBreak/>
        <w:t>привлечение общественности к решению вопросов развития ОО;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создание оптимальных условий для осуществления образовательного процесса, развивающей и досуговой деятельности;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решение вопросов, связанных с развитием образовательной среды ОО;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решение вопросов о необходимости регламентации локальными актами отдельных аспектов деятельности ОО;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помощь администрации в разработке локальных актов ОО;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разрешение проблемных (конфликтных) ситуаций с участниками образовательного процесса в пределах своей компетенции;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 xml:space="preserve">внесение предложений по </w:t>
      </w:r>
      <w:r w:rsidRPr="008A6948">
        <w:rPr>
          <w:rFonts w:ascii="Times New Roman" w:hAnsi="Times New Roman"/>
          <w:sz w:val="28"/>
          <w:szCs w:val="28"/>
        </w:rPr>
        <w:t>вопросам охраны и безопасности условий образовательного процесса и трудовой деятельности, охраны жизни и здоровья обучающихся и работников ОО;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принятие мер по защите чести, достоинства и профессиональной репутации работников ОО, предупреждение противоправного вмешательства в их трудовую деятельность;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внесение предложений по формированию фонда оплаты труда, порядка стимулирования труда работников ОО;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внесение предложений по порядку и условиям предоставления социальных гарантий и льгот обучающимся и работникам в пределах компетенции ОО;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внесение предложений о поощрении работников ОО;</w:t>
      </w:r>
    </w:p>
    <w:p w:rsidR="00AA2430" w:rsidRPr="00FF74AF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направление ходатайств, писем в различные административные органы, общественные организации и др. по вопросам, относящимся к оптимизации деятельности ОО и повышения качества оказываемых образовательных услуг.</w:t>
      </w:r>
    </w:p>
    <w:p w:rsidR="00D975E4" w:rsidRDefault="00D975E4" w:rsidP="00AA24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2430" w:rsidRPr="00D975E4" w:rsidRDefault="00AA2430" w:rsidP="00D975E4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75E4">
        <w:rPr>
          <w:rFonts w:ascii="Times New Roman" w:hAnsi="Times New Roman"/>
          <w:b/>
          <w:bCs/>
          <w:color w:val="000000"/>
          <w:sz w:val="28"/>
          <w:szCs w:val="28"/>
        </w:rPr>
        <w:t>Компетенция Общего собрания</w:t>
      </w:r>
    </w:p>
    <w:p w:rsidR="00D975E4" w:rsidRPr="00D975E4" w:rsidRDefault="00D975E4" w:rsidP="00D975E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2430" w:rsidRDefault="00D975E4" w:rsidP="00AA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 </w:t>
      </w:r>
      <w:r w:rsidR="00AA2430" w:rsidRPr="008A6948">
        <w:rPr>
          <w:rFonts w:ascii="Times New Roman" w:hAnsi="Times New Roman"/>
          <w:color w:val="000000"/>
          <w:sz w:val="28"/>
          <w:szCs w:val="28"/>
        </w:rPr>
        <w:t>В компетенцию Общего собрания входит:</w:t>
      </w:r>
    </w:p>
    <w:p w:rsidR="00C74904" w:rsidRPr="00D975E4" w:rsidRDefault="0040414D" w:rsidP="00C7490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разработка и </w:t>
      </w:r>
      <w:r w:rsidR="00C74904" w:rsidRPr="00D975E4">
        <w:rPr>
          <w:rFonts w:ascii="Times New Roman" w:hAnsi="Times New Roman"/>
          <w:color w:val="000000"/>
          <w:sz w:val="28"/>
          <w:szCs w:val="28"/>
        </w:rPr>
        <w:t xml:space="preserve">принятие  Коллективного договора Учреждения; </w:t>
      </w:r>
    </w:p>
    <w:p w:rsidR="00C74904" w:rsidRPr="00D975E4" w:rsidRDefault="00C74904" w:rsidP="00C7490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>- разработка и принятие Правил внутреннего трудового распорядка Учреждения;</w:t>
      </w:r>
    </w:p>
    <w:p w:rsidR="00C74904" w:rsidRPr="00D975E4" w:rsidRDefault="00C74904" w:rsidP="00C74904">
      <w:pPr>
        <w:widowControl w:val="0"/>
        <w:tabs>
          <w:tab w:val="left" w:pos="90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>- определение размера доплат и надбавок, премий и других выплат стимулирующего характера в пределах имеющихся у Учреждения средств на оплату труда;</w:t>
      </w:r>
    </w:p>
    <w:p w:rsidR="00C74904" w:rsidRPr="00D975E4" w:rsidRDefault="00C74904" w:rsidP="00C7490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>- определение численности и срока полномочий комиссии по трудовым спорам, избрание её членов;</w:t>
      </w:r>
    </w:p>
    <w:p w:rsidR="00C74904" w:rsidRPr="00D975E4" w:rsidRDefault="00C74904" w:rsidP="00C74904">
      <w:pPr>
        <w:tabs>
          <w:tab w:val="left" w:pos="900"/>
        </w:tabs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>- избирание представителей в Управляющий Совет Учреждения;</w:t>
      </w:r>
    </w:p>
    <w:p w:rsidR="00C74904" w:rsidRPr="00D975E4" w:rsidRDefault="00C74904" w:rsidP="00C7490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>- рассмотрение иных вопросов деятельности Учреждения, вынесенных на рассмотрение директором Учреждения, иным органом управления Учреждением.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обсуждение локальных нормативных актов ОО;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lastRenderedPageBreak/>
        <w:t>обсуждение программы развития ОО;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внесение предложений об организации сотрудничества ОО с другими образовательными и иными организациями социальной сферы, в том числе при реализации образовательных программ ОО и организации воспитательного процесса, досуговой деятельности;</w:t>
      </w:r>
      <w:r w:rsidRPr="008A6948">
        <w:rPr>
          <w:rFonts w:ascii="Times New Roman" w:hAnsi="Times New Roman"/>
          <w:sz w:val="28"/>
          <w:szCs w:val="28"/>
        </w:rPr>
        <w:t xml:space="preserve"> 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 xml:space="preserve">содействие  организации  и  улучшению  условий  труда работников ОО; 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заслушивание публичного доклада руководителя ОО, его обсуждение;</w:t>
      </w:r>
    </w:p>
    <w:p w:rsidR="00D975E4" w:rsidRDefault="00D975E4" w:rsidP="00AA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2430" w:rsidRPr="00D975E4" w:rsidRDefault="00AA2430" w:rsidP="00D975E4">
      <w:pPr>
        <w:pStyle w:val="a5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975E4">
        <w:rPr>
          <w:rFonts w:ascii="Times New Roman" w:hAnsi="Times New Roman"/>
          <w:b/>
          <w:bCs/>
          <w:color w:val="000000"/>
          <w:sz w:val="28"/>
          <w:szCs w:val="28"/>
        </w:rPr>
        <w:t>Организация деятельности Общего собрания работников</w:t>
      </w:r>
    </w:p>
    <w:p w:rsidR="00D975E4" w:rsidRPr="00D975E4" w:rsidRDefault="00D975E4" w:rsidP="00D975E4">
      <w:pPr>
        <w:pStyle w:val="a5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A2430" w:rsidRPr="00D975E4" w:rsidRDefault="00AA2430" w:rsidP="00AA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975E4">
        <w:rPr>
          <w:rFonts w:ascii="Times New Roman" w:hAnsi="Times New Roman"/>
          <w:sz w:val="28"/>
          <w:szCs w:val="28"/>
        </w:rPr>
        <w:t xml:space="preserve">4.1. Общее собрание работников Учреждения действует бессрочно. </w:t>
      </w:r>
    </w:p>
    <w:p w:rsidR="00AA2430" w:rsidRPr="008A6948" w:rsidRDefault="00D975E4" w:rsidP="00AA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AA2430" w:rsidRPr="008A6948">
        <w:rPr>
          <w:rFonts w:ascii="Times New Roman" w:hAnsi="Times New Roman"/>
          <w:sz w:val="28"/>
          <w:szCs w:val="28"/>
        </w:rPr>
        <w:t>В состав Общего собрания входят все работники ОО.</w:t>
      </w:r>
    </w:p>
    <w:p w:rsidR="00AA2430" w:rsidRPr="008A6948" w:rsidRDefault="00AA2430" w:rsidP="00AA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4.</w:t>
      </w:r>
      <w:r w:rsidR="00D975E4">
        <w:rPr>
          <w:rFonts w:ascii="Times New Roman" w:hAnsi="Times New Roman"/>
          <w:color w:val="000000"/>
          <w:sz w:val="28"/>
          <w:szCs w:val="28"/>
        </w:rPr>
        <w:t>3</w:t>
      </w:r>
      <w:r w:rsidRPr="008A694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A6948">
        <w:rPr>
          <w:rFonts w:ascii="Times New Roman" w:hAnsi="Times New Roman"/>
          <w:sz w:val="28"/>
          <w:szCs w:val="28"/>
        </w:rPr>
        <w:t>На заседания Общего собрания</w:t>
      </w:r>
      <w:r>
        <w:rPr>
          <w:rFonts w:ascii="Times New Roman" w:hAnsi="Times New Roman"/>
          <w:sz w:val="28"/>
          <w:szCs w:val="28"/>
        </w:rPr>
        <w:t xml:space="preserve"> работников</w:t>
      </w:r>
      <w:r w:rsidRPr="008A6948">
        <w:rPr>
          <w:rFonts w:ascii="Times New Roman" w:hAnsi="Times New Roman"/>
          <w:sz w:val="28"/>
          <w:szCs w:val="28"/>
        </w:rPr>
        <w:t xml:space="preserve">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AA2430" w:rsidRPr="008A6948" w:rsidRDefault="00AA2430" w:rsidP="00AA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4.</w:t>
      </w:r>
      <w:r w:rsidR="00D975E4">
        <w:rPr>
          <w:rFonts w:ascii="Times New Roman" w:hAnsi="Times New Roman"/>
          <w:sz w:val="28"/>
          <w:szCs w:val="28"/>
        </w:rPr>
        <w:t>4</w:t>
      </w:r>
      <w:r w:rsidRPr="008A6948">
        <w:rPr>
          <w:rFonts w:ascii="Times New Roman" w:hAnsi="Times New Roman"/>
          <w:sz w:val="28"/>
          <w:szCs w:val="28"/>
        </w:rPr>
        <w:t xml:space="preserve">. Руководство Общим собранием </w:t>
      </w:r>
      <w:r>
        <w:rPr>
          <w:rFonts w:ascii="Times New Roman" w:hAnsi="Times New Roman"/>
          <w:sz w:val="28"/>
          <w:szCs w:val="28"/>
        </w:rPr>
        <w:t xml:space="preserve">работников </w:t>
      </w:r>
      <w:r w:rsidRPr="008A6948"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 xml:space="preserve">уществляет Председатель, который избирается из </w:t>
      </w:r>
      <w:r w:rsidR="00C74904">
        <w:rPr>
          <w:rFonts w:ascii="Times New Roman" w:hAnsi="Times New Roman"/>
          <w:sz w:val="28"/>
          <w:szCs w:val="28"/>
        </w:rPr>
        <w:t xml:space="preserve">состава </w:t>
      </w:r>
      <w:r>
        <w:rPr>
          <w:rFonts w:ascii="Times New Roman" w:hAnsi="Times New Roman"/>
          <w:sz w:val="28"/>
          <w:szCs w:val="28"/>
        </w:rPr>
        <w:t xml:space="preserve">участников </w:t>
      </w:r>
      <w:r w:rsidR="00C74904">
        <w:rPr>
          <w:rFonts w:ascii="Times New Roman" w:hAnsi="Times New Roman"/>
          <w:sz w:val="28"/>
          <w:szCs w:val="28"/>
        </w:rPr>
        <w:t xml:space="preserve">собрания </w:t>
      </w:r>
      <w:r>
        <w:rPr>
          <w:rFonts w:ascii="Times New Roman" w:hAnsi="Times New Roman"/>
          <w:sz w:val="28"/>
          <w:szCs w:val="28"/>
        </w:rPr>
        <w:t>открытым голосованием</w:t>
      </w:r>
      <w:r w:rsidRPr="008A6948">
        <w:rPr>
          <w:rFonts w:ascii="Times New Roman" w:hAnsi="Times New Roman"/>
          <w:sz w:val="28"/>
          <w:szCs w:val="28"/>
        </w:rPr>
        <w:t>. Ведение протоколов Общего собрания осуществляется секретарем, который избирается на первом заседании Общего собрания сроком на один календарный год. Председатель и секретарь Общего собрания выполняют свои обязанности на общественных началах.</w:t>
      </w:r>
    </w:p>
    <w:p w:rsidR="00AA2430" w:rsidRPr="008A6948" w:rsidRDefault="00AA2430" w:rsidP="00AA24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4.</w:t>
      </w:r>
      <w:r w:rsidR="00D975E4">
        <w:rPr>
          <w:rFonts w:ascii="Times New Roman" w:hAnsi="Times New Roman"/>
          <w:color w:val="000000"/>
          <w:sz w:val="28"/>
          <w:szCs w:val="28"/>
        </w:rPr>
        <w:t>5</w:t>
      </w:r>
      <w:r w:rsidRPr="008A694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A6948">
        <w:rPr>
          <w:rFonts w:ascii="Times New Roman" w:hAnsi="Times New Roman"/>
          <w:sz w:val="28"/>
          <w:szCs w:val="28"/>
        </w:rPr>
        <w:t>Председатель Общего собрания: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организует деятельность Общего собрания</w:t>
      </w:r>
      <w:r>
        <w:rPr>
          <w:rFonts w:ascii="Times New Roman" w:hAnsi="Times New Roman"/>
          <w:color w:val="000000"/>
          <w:sz w:val="28"/>
          <w:szCs w:val="28"/>
        </w:rPr>
        <w:t xml:space="preserve"> работников</w:t>
      </w:r>
      <w:r w:rsidRPr="008A6948">
        <w:rPr>
          <w:rFonts w:ascii="Times New Roman" w:hAnsi="Times New Roman"/>
          <w:color w:val="000000"/>
          <w:sz w:val="28"/>
          <w:szCs w:val="28"/>
        </w:rPr>
        <w:t>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информирует членов общего собрания о предстоящем заседании не менее чем за</w:t>
      </w:r>
      <w:r w:rsidR="00C74904">
        <w:rPr>
          <w:rFonts w:ascii="Times New Roman" w:hAnsi="Times New Roman"/>
          <w:color w:val="000000"/>
          <w:sz w:val="28"/>
          <w:szCs w:val="28"/>
        </w:rPr>
        <w:t xml:space="preserve"> 15 дней до его проведения;</w:t>
      </w:r>
    </w:p>
    <w:p w:rsidR="00C74904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74904">
        <w:rPr>
          <w:rFonts w:ascii="Times New Roman" w:hAnsi="Times New Roman"/>
          <w:color w:val="000000"/>
          <w:sz w:val="28"/>
          <w:szCs w:val="28"/>
        </w:rPr>
        <w:t xml:space="preserve">организует подготовку и проведение </w:t>
      </w:r>
      <w:r w:rsidR="00C74904" w:rsidRPr="00C74904">
        <w:rPr>
          <w:rFonts w:ascii="Times New Roman" w:hAnsi="Times New Roman"/>
          <w:color w:val="000000"/>
          <w:sz w:val="28"/>
          <w:szCs w:val="28"/>
        </w:rPr>
        <w:t>Общего собрания работников;</w:t>
      </w:r>
    </w:p>
    <w:p w:rsidR="00AA2430" w:rsidRPr="00C74904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74904">
        <w:rPr>
          <w:rFonts w:ascii="Times New Roman" w:hAnsi="Times New Roman"/>
          <w:color w:val="000000"/>
          <w:sz w:val="28"/>
          <w:szCs w:val="28"/>
        </w:rPr>
        <w:t>определяет повестку дня;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контролирует выполнение решений.</w:t>
      </w:r>
    </w:p>
    <w:p w:rsidR="00AA2430" w:rsidRDefault="00AA2430" w:rsidP="00AA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4.</w:t>
      </w:r>
      <w:r w:rsidR="00D975E4">
        <w:rPr>
          <w:rFonts w:ascii="Times New Roman" w:hAnsi="Times New Roman"/>
          <w:color w:val="000000"/>
          <w:sz w:val="28"/>
          <w:szCs w:val="28"/>
        </w:rPr>
        <w:t>6</w:t>
      </w:r>
      <w:r w:rsidRPr="008A6948">
        <w:rPr>
          <w:rFonts w:ascii="Times New Roman" w:hAnsi="Times New Roman"/>
          <w:color w:val="000000"/>
          <w:sz w:val="28"/>
          <w:szCs w:val="28"/>
        </w:rPr>
        <w:t xml:space="preserve">. Общее собрание </w:t>
      </w:r>
      <w:r w:rsidR="00C74904">
        <w:rPr>
          <w:rFonts w:ascii="Times New Roman" w:hAnsi="Times New Roman"/>
          <w:color w:val="000000"/>
          <w:sz w:val="28"/>
          <w:szCs w:val="28"/>
        </w:rPr>
        <w:t xml:space="preserve">работников </w:t>
      </w:r>
      <w:r w:rsidRPr="008A6948">
        <w:rPr>
          <w:rFonts w:ascii="Times New Roman" w:hAnsi="Times New Roman"/>
          <w:color w:val="000000"/>
          <w:sz w:val="28"/>
          <w:szCs w:val="28"/>
        </w:rPr>
        <w:t>собирается его Председателем по мере необходимости, но не реже двух раз в год.</w:t>
      </w:r>
    </w:p>
    <w:p w:rsidR="00C74904" w:rsidRPr="00D975E4" w:rsidRDefault="00C74904" w:rsidP="00C7490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>При необходимости оперативного рассмотрения отдельных вопросов может быть проведен</w:t>
      </w:r>
      <w:r w:rsidR="00D975E4">
        <w:rPr>
          <w:rFonts w:ascii="Times New Roman" w:hAnsi="Times New Roman"/>
          <w:color w:val="000000"/>
          <w:sz w:val="28"/>
          <w:szCs w:val="28"/>
        </w:rPr>
        <w:t>о</w:t>
      </w:r>
      <w:r w:rsidRPr="00D975E4">
        <w:rPr>
          <w:rFonts w:ascii="Times New Roman" w:hAnsi="Times New Roman"/>
          <w:color w:val="000000"/>
          <w:sz w:val="28"/>
          <w:szCs w:val="28"/>
        </w:rPr>
        <w:t xml:space="preserve"> внеочередное Общее собрание работников, которое проводится по инициативе директора Учреждения, председателя Общего собрания работников или инициативе не менее 1/3работников Учреждения.</w:t>
      </w:r>
    </w:p>
    <w:p w:rsidR="00C74904" w:rsidRPr="00D975E4" w:rsidRDefault="00D975E4" w:rsidP="00C7490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4.7</w:t>
      </w:r>
      <w:r w:rsidR="00C74904" w:rsidRPr="00D975E4">
        <w:rPr>
          <w:rFonts w:ascii="Times New Roman" w:hAnsi="Times New Roman"/>
          <w:color w:val="000000"/>
          <w:sz w:val="28"/>
          <w:szCs w:val="28"/>
        </w:rPr>
        <w:t>. Конкретную дату, время и тематику секретарь Общего собрания работников не позднее чем за 7 дней до заседания сообщает работникам Учреждения.</w:t>
      </w:r>
    </w:p>
    <w:p w:rsidR="00AA2430" w:rsidRPr="008A6948" w:rsidRDefault="00AA2430" w:rsidP="00AA24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4.</w:t>
      </w:r>
      <w:r w:rsidR="00D975E4">
        <w:rPr>
          <w:rFonts w:ascii="Times New Roman" w:hAnsi="Times New Roman"/>
          <w:color w:val="000000"/>
          <w:sz w:val="28"/>
          <w:szCs w:val="28"/>
        </w:rPr>
        <w:t>8</w:t>
      </w:r>
      <w:r w:rsidRPr="008A694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D975E4">
        <w:rPr>
          <w:rFonts w:ascii="Times New Roman" w:hAnsi="Times New Roman"/>
          <w:color w:val="000000"/>
          <w:sz w:val="28"/>
          <w:szCs w:val="28"/>
        </w:rPr>
        <w:t xml:space="preserve">Общее собрание </w:t>
      </w:r>
      <w:r w:rsidR="00C74904" w:rsidRPr="00D975E4">
        <w:rPr>
          <w:rFonts w:ascii="Times New Roman" w:hAnsi="Times New Roman"/>
          <w:color w:val="000000"/>
          <w:sz w:val="28"/>
          <w:szCs w:val="28"/>
        </w:rPr>
        <w:t xml:space="preserve">работников </w:t>
      </w:r>
      <w:r w:rsidRPr="00D975E4">
        <w:rPr>
          <w:rFonts w:ascii="Times New Roman" w:hAnsi="Times New Roman"/>
          <w:color w:val="000000"/>
          <w:sz w:val="28"/>
          <w:szCs w:val="28"/>
        </w:rPr>
        <w:t>считается правомочным</w:t>
      </w:r>
      <w:r w:rsidRPr="008A6948">
        <w:rPr>
          <w:rFonts w:ascii="Times New Roman" w:hAnsi="Times New Roman"/>
          <w:sz w:val="28"/>
          <w:szCs w:val="28"/>
        </w:rPr>
        <w:t xml:space="preserve">, если на нем присутствует не менее </w:t>
      </w:r>
      <w:r w:rsidR="00C74904">
        <w:rPr>
          <w:rFonts w:ascii="Times New Roman" w:hAnsi="Times New Roman"/>
          <w:sz w:val="28"/>
          <w:szCs w:val="28"/>
        </w:rPr>
        <w:t>2/3</w:t>
      </w:r>
      <w:r w:rsidRPr="008A6948">
        <w:rPr>
          <w:rFonts w:ascii="Times New Roman" w:hAnsi="Times New Roman"/>
          <w:sz w:val="28"/>
          <w:szCs w:val="28"/>
        </w:rPr>
        <w:t xml:space="preserve"> членов трудового коллектива ОО.</w:t>
      </w:r>
    </w:p>
    <w:p w:rsidR="00AA2430" w:rsidRPr="008A6948" w:rsidRDefault="00AA2430" w:rsidP="00AA243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lastRenderedPageBreak/>
        <w:t>4.</w:t>
      </w:r>
      <w:r w:rsidR="00D975E4">
        <w:rPr>
          <w:rFonts w:ascii="Times New Roman" w:hAnsi="Times New Roman"/>
          <w:sz w:val="28"/>
          <w:szCs w:val="28"/>
        </w:rPr>
        <w:t>9</w:t>
      </w:r>
      <w:r w:rsidRPr="008A6948">
        <w:rPr>
          <w:rFonts w:ascii="Times New Roman" w:hAnsi="Times New Roman"/>
          <w:sz w:val="28"/>
          <w:szCs w:val="28"/>
        </w:rPr>
        <w:t xml:space="preserve">. Решения Общего собрания </w:t>
      </w:r>
      <w:r w:rsidR="00C74904">
        <w:rPr>
          <w:rFonts w:ascii="Times New Roman" w:hAnsi="Times New Roman"/>
          <w:sz w:val="28"/>
          <w:szCs w:val="28"/>
        </w:rPr>
        <w:t xml:space="preserve">работников </w:t>
      </w:r>
      <w:r w:rsidRPr="008A6948">
        <w:rPr>
          <w:rFonts w:ascii="Times New Roman" w:hAnsi="Times New Roman"/>
          <w:sz w:val="28"/>
          <w:szCs w:val="28"/>
        </w:rPr>
        <w:t>принимаются открытым голосованием.</w:t>
      </w:r>
    </w:p>
    <w:p w:rsidR="00AA2430" w:rsidRDefault="00AA2430" w:rsidP="00AA243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4.</w:t>
      </w:r>
      <w:r w:rsidR="00D975E4">
        <w:rPr>
          <w:rFonts w:ascii="Times New Roman" w:hAnsi="Times New Roman"/>
          <w:color w:val="000000"/>
          <w:sz w:val="28"/>
          <w:szCs w:val="28"/>
        </w:rPr>
        <w:t>10</w:t>
      </w:r>
      <w:r w:rsidRPr="008A6948">
        <w:rPr>
          <w:rFonts w:ascii="Times New Roman" w:hAnsi="Times New Roman"/>
          <w:color w:val="000000"/>
          <w:sz w:val="28"/>
          <w:szCs w:val="28"/>
        </w:rPr>
        <w:t>. Решения Общего собрания:</w:t>
      </w:r>
    </w:p>
    <w:p w:rsidR="00C74904" w:rsidRPr="00D975E4" w:rsidRDefault="00C74904" w:rsidP="00C74904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975E4">
        <w:rPr>
          <w:rFonts w:ascii="Times New Roman" w:hAnsi="Times New Roman"/>
          <w:color w:val="000000"/>
          <w:sz w:val="28"/>
          <w:szCs w:val="28"/>
        </w:rPr>
        <w:t>принимаются простым большинством голосов от общего числа членов, присутствующих на заседании. При равенстве голосов решающим считается голос председательствующего на заседании Общего собрания работников;</w:t>
      </w:r>
    </w:p>
    <w:p w:rsidR="00C74904" w:rsidRPr="00D975E4" w:rsidRDefault="00C74904" w:rsidP="00D975E4">
      <w:pPr>
        <w:pStyle w:val="1"/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 xml:space="preserve">Решения, принятые Общим собранием работников </w:t>
      </w:r>
      <w:r w:rsidR="00D975E4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D975E4">
        <w:rPr>
          <w:rFonts w:ascii="Times New Roman" w:hAnsi="Times New Roman"/>
          <w:color w:val="000000"/>
          <w:sz w:val="28"/>
          <w:szCs w:val="28"/>
        </w:rPr>
        <w:t>законодательством и в пределах своих полномочий, обязательны для всех работников Учреждения.</w:t>
      </w:r>
    </w:p>
    <w:p w:rsidR="00D975E4" w:rsidRDefault="00C74904" w:rsidP="00D975E4">
      <w:pPr>
        <w:pStyle w:val="1"/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>Решения Общего собрания работников могут содержать поручения, обязательные для исполнения всеми работниками Учреждения и рекомендации органам и участникам образовательного процесса.</w:t>
      </w:r>
    </w:p>
    <w:p w:rsidR="00C74904" w:rsidRPr="00D975E4" w:rsidRDefault="00C74904" w:rsidP="00D975E4">
      <w:pPr>
        <w:pStyle w:val="1"/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975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75E4">
        <w:rPr>
          <w:rFonts w:ascii="Times New Roman" w:hAnsi="Times New Roman"/>
          <w:color w:val="000000"/>
          <w:sz w:val="28"/>
          <w:szCs w:val="28"/>
        </w:rPr>
        <w:t xml:space="preserve">Решения </w:t>
      </w:r>
      <w:r w:rsidR="00D975E4" w:rsidRPr="008A6948">
        <w:rPr>
          <w:rFonts w:ascii="Times New Roman" w:hAnsi="Times New Roman"/>
          <w:color w:val="000000"/>
          <w:sz w:val="28"/>
          <w:szCs w:val="28"/>
        </w:rPr>
        <w:t xml:space="preserve">доводятся до всего трудового коллектива учреждения не позднее, чем в течение </w:t>
      </w:r>
      <w:r w:rsidR="00D975E4">
        <w:rPr>
          <w:rFonts w:ascii="Times New Roman" w:hAnsi="Times New Roman"/>
          <w:color w:val="000000"/>
          <w:sz w:val="28"/>
          <w:szCs w:val="28"/>
        </w:rPr>
        <w:t>7</w:t>
      </w:r>
      <w:r w:rsidR="00D975E4" w:rsidRPr="008A6948">
        <w:rPr>
          <w:rFonts w:ascii="Times New Roman" w:hAnsi="Times New Roman"/>
          <w:color w:val="000000"/>
          <w:sz w:val="28"/>
          <w:szCs w:val="28"/>
        </w:rPr>
        <w:t xml:space="preserve"> дней после прошедшего заседания</w:t>
      </w:r>
      <w:r w:rsidR="00D975E4">
        <w:rPr>
          <w:rFonts w:ascii="Times New Roman" w:hAnsi="Times New Roman"/>
          <w:color w:val="000000"/>
          <w:sz w:val="28"/>
          <w:szCs w:val="28"/>
        </w:rPr>
        <w:t>.</w:t>
      </w:r>
    </w:p>
    <w:p w:rsidR="00AA2430" w:rsidRPr="00FF74AF" w:rsidRDefault="00AA2430" w:rsidP="00D975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2430" w:rsidRPr="00D975E4" w:rsidRDefault="00AA2430" w:rsidP="00D975E4">
      <w:pPr>
        <w:pStyle w:val="a5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/>
          <w:sz w:val="28"/>
          <w:szCs w:val="28"/>
        </w:rPr>
      </w:pPr>
      <w:r w:rsidRPr="00D975E4">
        <w:rPr>
          <w:rStyle w:val="a4"/>
          <w:rFonts w:ascii="Times New Roman" w:hAnsi="Times New Roman"/>
          <w:sz w:val="28"/>
          <w:szCs w:val="28"/>
        </w:rPr>
        <w:t>Ответственность Общего собрания</w:t>
      </w:r>
    </w:p>
    <w:p w:rsidR="00D975E4" w:rsidRPr="00D975E4" w:rsidRDefault="00D975E4" w:rsidP="00D975E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2430" w:rsidRPr="008A6948" w:rsidRDefault="00AA2430" w:rsidP="00AA243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8A6948">
        <w:rPr>
          <w:sz w:val="28"/>
          <w:szCs w:val="28"/>
        </w:rPr>
        <w:t>5.1. Общее собрание несет ответственность: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за выполнение, выполнение не в полном объеме или невыполнение закрепленных за ним задач;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соответствие принимаемых решений законодательству Российской Федерации, подзаконным нормати</w:t>
      </w:r>
      <w:r w:rsidR="00EB00D8">
        <w:rPr>
          <w:rFonts w:ascii="Times New Roman" w:hAnsi="Times New Roman"/>
          <w:color w:val="000000"/>
          <w:sz w:val="28"/>
          <w:szCs w:val="28"/>
        </w:rPr>
        <w:t>вным правовым актам, Уставу ОО;</w:t>
      </w:r>
    </w:p>
    <w:p w:rsidR="00AA2430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за компетентность принимаемых решений.</w:t>
      </w:r>
    </w:p>
    <w:p w:rsidR="00EB00D8" w:rsidRPr="008A6948" w:rsidRDefault="00EB00D8" w:rsidP="00EB00D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2430" w:rsidRPr="00EB00D8" w:rsidRDefault="00AA2430" w:rsidP="00AA2430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8A6948">
        <w:rPr>
          <w:rStyle w:val="a4"/>
          <w:rFonts w:ascii="Times New Roman" w:hAnsi="Times New Roman"/>
          <w:sz w:val="28"/>
          <w:szCs w:val="28"/>
        </w:rPr>
        <w:t>Делопроизводство Общего собрания</w:t>
      </w:r>
    </w:p>
    <w:p w:rsidR="00EB00D8" w:rsidRPr="008A6948" w:rsidRDefault="00EB00D8" w:rsidP="00EB00D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AA2430" w:rsidRPr="008A6948" w:rsidRDefault="00AA2430" w:rsidP="00AA2430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Заседания Общего собрания оформляются протоколом.</w:t>
      </w:r>
    </w:p>
    <w:p w:rsidR="00AA2430" w:rsidRPr="008A6948" w:rsidRDefault="00AA2430" w:rsidP="00AA2430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В книге протоколов фиксируются: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дата проведения;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количественное присутствие (отсутствие) членов трудового коллектива;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приглашенные (ФИО, должность);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повестка дня;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выступающие лица;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ход обсуждения вопросов;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предложения, рекомендации и замечания членов трудового коллектива и приглашенных лиц;</w:t>
      </w:r>
    </w:p>
    <w:p w:rsidR="00AA2430" w:rsidRPr="008A6948" w:rsidRDefault="00AA2430" w:rsidP="00AA24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A6948">
        <w:rPr>
          <w:rFonts w:ascii="Times New Roman" w:hAnsi="Times New Roman"/>
          <w:color w:val="000000"/>
          <w:sz w:val="28"/>
          <w:szCs w:val="28"/>
        </w:rPr>
        <w:t>решение.</w:t>
      </w:r>
    </w:p>
    <w:p w:rsidR="00AA2430" w:rsidRPr="008A6948" w:rsidRDefault="00AA2430" w:rsidP="00AA2430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Протоколы подписываются председателем и секретарем Общего собрания.</w:t>
      </w:r>
    </w:p>
    <w:p w:rsidR="00AA2430" w:rsidRPr="008A6948" w:rsidRDefault="00AA2430" w:rsidP="00AA2430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Нумерация протоколов ведется от начала учебного года.</w:t>
      </w:r>
    </w:p>
    <w:p w:rsidR="00AA2430" w:rsidRPr="008A6948" w:rsidRDefault="00AA2430" w:rsidP="00AA2430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Книга протоколов Общего собрания нумеруется постранично, прошнуровывается, скрепляется подписью заведующего и печатью ОО.</w:t>
      </w:r>
    </w:p>
    <w:p w:rsidR="00AA2430" w:rsidRDefault="00AA2430" w:rsidP="00AA2430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lastRenderedPageBreak/>
        <w:t>Книга протоколов Общего собрания хранится в делах ОО и передается по акту (при смене руководителя, передаче в архив).</w:t>
      </w:r>
    </w:p>
    <w:p w:rsidR="00EB00D8" w:rsidRPr="008A6948" w:rsidRDefault="00EB00D8" w:rsidP="00EB00D8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AA2430" w:rsidRPr="008A6948" w:rsidRDefault="00AA2430" w:rsidP="00AA243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A6948">
        <w:rPr>
          <w:rFonts w:ascii="Times New Roman" w:hAnsi="Times New Roman"/>
          <w:b/>
          <w:color w:val="000000"/>
          <w:sz w:val="28"/>
          <w:szCs w:val="28"/>
        </w:rPr>
        <w:t>Заключительные положения</w:t>
      </w:r>
    </w:p>
    <w:p w:rsidR="00AA2430" w:rsidRPr="008A6948" w:rsidRDefault="00AA2430" w:rsidP="00AA2430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>Изменения и дополнения в настоящее положение вносятся Общим собранием и принимаются на его заседании.</w:t>
      </w:r>
    </w:p>
    <w:p w:rsidR="00AA2430" w:rsidRDefault="00AA2430" w:rsidP="00AA2430">
      <w:pPr>
        <w:numPr>
          <w:ilvl w:val="1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8A6948">
        <w:rPr>
          <w:rFonts w:ascii="Times New Roman" w:hAnsi="Times New Roman"/>
          <w:sz w:val="28"/>
          <w:szCs w:val="28"/>
        </w:rPr>
        <w:t xml:space="preserve">Положение действует до принятия нового положения, утвержденного на Общем собрании трудового коллектива в установленном порядке. </w:t>
      </w:r>
    </w:p>
    <w:p w:rsidR="00EF634E" w:rsidRDefault="00EF634E"/>
    <w:p w:rsidR="00AA2430" w:rsidRDefault="00AA2430"/>
    <w:p w:rsidR="00AA2430" w:rsidRDefault="00AA2430"/>
    <w:sectPr w:rsidR="00AA2430" w:rsidSect="00EF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1A6" w:rsidRDefault="004F01A6" w:rsidP="00694CDD">
      <w:pPr>
        <w:spacing w:after="0" w:line="240" w:lineRule="auto"/>
      </w:pPr>
      <w:r>
        <w:separator/>
      </w:r>
    </w:p>
  </w:endnote>
  <w:endnote w:type="continuationSeparator" w:id="0">
    <w:p w:rsidR="004F01A6" w:rsidRDefault="004F01A6" w:rsidP="0069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1A6" w:rsidRDefault="004F01A6" w:rsidP="00694CDD">
      <w:pPr>
        <w:spacing w:after="0" w:line="240" w:lineRule="auto"/>
      </w:pPr>
      <w:r>
        <w:separator/>
      </w:r>
    </w:p>
  </w:footnote>
  <w:footnote w:type="continuationSeparator" w:id="0">
    <w:p w:rsidR="004F01A6" w:rsidRDefault="004F01A6" w:rsidP="00694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B2C18"/>
    <w:multiLevelType w:val="multilevel"/>
    <w:tmpl w:val="BCA8FF6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BD37BA4"/>
    <w:multiLevelType w:val="multilevel"/>
    <w:tmpl w:val="0669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2" w15:restartNumberingAfterBreak="0">
    <w:nsid w:val="63B1467A"/>
    <w:multiLevelType w:val="hybridMultilevel"/>
    <w:tmpl w:val="151A041A"/>
    <w:lvl w:ilvl="0" w:tplc="D842F978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E0A5076"/>
    <w:multiLevelType w:val="hybridMultilevel"/>
    <w:tmpl w:val="0302AB4A"/>
    <w:lvl w:ilvl="0" w:tplc="CC7C2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30"/>
    <w:rsid w:val="0011318A"/>
    <w:rsid w:val="001D6D7C"/>
    <w:rsid w:val="0040414D"/>
    <w:rsid w:val="004F01A6"/>
    <w:rsid w:val="005264ED"/>
    <w:rsid w:val="00694CDD"/>
    <w:rsid w:val="00711D96"/>
    <w:rsid w:val="008A11F8"/>
    <w:rsid w:val="00AA2430"/>
    <w:rsid w:val="00BB2CF1"/>
    <w:rsid w:val="00BE2E02"/>
    <w:rsid w:val="00C74904"/>
    <w:rsid w:val="00D83B50"/>
    <w:rsid w:val="00D85E17"/>
    <w:rsid w:val="00D975E4"/>
    <w:rsid w:val="00DC1CAE"/>
    <w:rsid w:val="00EB00D8"/>
    <w:rsid w:val="00E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E658"/>
  <w15:docId w15:val="{EE3C541E-A05D-44C1-86AB-E906007A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43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B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24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AA2430"/>
    <w:rPr>
      <w:b/>
      <w:bCs/>
    </w:rPr>
  </w:style>
  <w:style w:type="paragraph" w:customStyle="1" w:styleId="1">
    <w:name w:val="Абзац списка1"/>
    <w:basedOn w:val="a"/>
    <w:rsid w:val="00C74904"/>
    <w:pPr>
      <w:ind w:left="720"/>
      <w:contextualSpacing/>
    </w:pPr>
  </w:style>
  <w:style w:type="paragraph" w:styleId="a5">
    <w:name w:val="List Paragraph"/>
    <w:basedOn w:val="a"/>
    <w:uiPriority w:val="34"/>
    <w:qFormat/>
    <w:rsid w:val="00C74904"/>
    <w:pPr>
      <w:ind w:left="720"/>
      <w:contextualSpacing/>
    </w:pPr>
  </w:style>
  <w:style w:type="character" w:customStyle="1" w:styleId="10">
    <w:name w:val="заголовок 1 уровня Знак"/>
    <w:basedOn w:val="a0"/>
    <w:link w:val="11"/>
    <w:locked/>
    <w:rsid w:val="00D83B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1">
    <w:name w:val="заголовок 1 уровня"/>
    <w:basedOn w:val="2"/>
    <w:link w:val="10"/>
    <w:qFormat/>
    <w:rsid w:val="00D83B50"/>
    <w:pPr>
      <w:spacing w:line="240" w:lineRule="auto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D83B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69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4CD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9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94CD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Директор</cp:lastModifiedBy>
  <cp:revision>2</cp:revision>
  <dcterms:created xsi:type="dcterms:W3CDTF">2025-03-11T09:18:00Z</dcterms:created>
  <dcterms:modified xsi:type="dcterms:W3CDTF">2025-03-11T09:18:00Z</dcterms:modified>
</cp:coreProperties>
</file>